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DABAD" w14:textId="2E42C4EF" w:rsidR="00522B36" w:rsidRPr="009E616B" w:rsidRDefault="00522B36">
      <w:pPr>
        <w:rPr>
          <w:rFonts w:ascii="Arial" w:hAnsi="Arial" w:cs="Arial"/>
          <w:sz w:val="21"/>
          <w:szCs w:val="21"/>
        </w:rPr>
      </w:pPr>
      <w:r w:rsidRPr="009E616B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5EDF8D9" wp14:editId="2C3CCFE6">
            <wp:simplePos x="0" y="0"/>
            <wp:positionH relativeFrom="column">
              <wp:posOffset>3281680</wp:posOffset>
            </wp:positionH>
            <wp:positionV relativeFrom="paragraph">
              <wp:posOffset>81280</wp:posOffset>
            </wp:positionV>
            <wp:extent cx="2839085" cy="1198880"/>
            <wp:effectExtent l="0" t="0" r="5715" b="0"/>
            <wp:wrapTight wrapText="bothSides">
              <wp:wrapPolygon edited="1">
                <wp:start x="-773" y="0"/>
                <wp:lineTo x="-773" y="21600"/>
                <wp:lineTo x="21547" y="21280"/>
                <wp:lineTo x="21547" y="0"/>
                <wp:lineTo x="-773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40B5C" w14:textId="77777777" w:rsidR="009E616B" w:rsidRPr="009E616B" w:rsidRDefault="009E616B" w:rsidP="009E616B">
      <w:pPr>
        <w:pStyle w:val="ParagraphStyle1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 xml:space="preserve">Financial support is key to maximizing the fundraising efforts of </w:t>
      </w:r>
      <w:r w:rsidRPr="009E616B">
        <w:rPr>
          <w:rFonts w:ascii="Arial" w:hAnsi="Arial" w:cs="Arial"/>
          <w:color w:val="000000"/>
          <w:sz w:val="21"/>
          <w:szCs w:val="21"/>
          <w:highlight w:val="yellow"/>
        </w:rPr>
        <w:t>[EVENT NAME benefitting the Foundation Fighting Blindness]</w:t>
      </w:r>
      <w:r w:rsidRPr="009E616B">
        <w:rPr>
          <w:rFonts w:ascii="Arial" w:hAnsi="Arial" w:cs="Arial"/>
          <w:color w:val="000000"/>
          <w:sz w:val="21"/>
          <w:szCs w:val="21"/>
        </w:rPr>
        <w:t xml:space="preserve">. We are seeking sponsors to help us underwrite costs and contribute to the silent auction. The event is expected to draw </w:t>
      </w:r>
      <w:r w:rsidRPr="009E616B">
        <w:rPr>
          <w:rFonts w:ascii="Arial" w:hAnsi="Arial" w:cs="Arial"/>
          <w:color w:val="000000"/>
          <w:sz w:val="21"/>
          <w:szCs w:val="21"/>
          <w:highlight w:val="yellow"/>
        </w:rPr>
        <w:t>[EXPECTED NUMBER OF GUESTS]</w:t>
      </w:r>
      <w:r w:rsidRPr="009E616B">
        <w:rPr>
          <w:rFonts w:ascii="Arial" w:hAnsi="Arial" w:cs="Arial"/>
          <w:color w:val="000000"/>
          <w:sz w:val="21"/>
          <w:szCs w:val="21"/>
        </w:rPr>
        <w:t xml:space="preserve"> people.</w:t>
      </w:r>
    </w:p>
    <w:p w14:paraId="45D531C4" w14:textId="34008778" w:rsidR="00E83FD8" w:rsidRDefault="00E83FD8" w:rsidP="00522B36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1359C310" w14:textId="5C7F3FC7" w:rsidR="009E616B" w:rsidRPr="009E616B" w:rsidRDefault="009E616B" w:rsidP="00522B36">
      <w:pPr>
        <w:pStyle w:val="BasicParagraph"/>
        <w:suppressAutoHyphens/>
        <w:rPr>
          <w:rFonts w:ascii="Arial" w:hAnsi="Arial" w:cs="Arial"/>
          <w:b/>
          <w:bCs/>
          <w:sz w:val="28"/>
          <w:szCs w:val="28"/>
        </w:rPr>
      </w:pPr>
      <w:r w:rsidRPr="009E616B">
        <w:rPr>
          <w:rFonts w:ascii="Arial" w:hAnsi="Arial" w:cs="Arial"/>
          <w:b/>
          <w:bCs/>
          <w:sz w:val="28"/>
          <w:szCs w:val="28"/>
        </w:rPr>
        <w:t>P</w:t>
      </w:r>
      <w:r w:rsidR="00A94ED0">
        <w:rPr>
          <w:rFonts w:ascii="Arial" w:hAnsi="Arial" w:cs="Arial"/>
          <w:b/>
          <w:bCs/>
          <w:sz w:val="28"/>
          <w:szCs w:val="28"/>
        </w:rPr>
        <w:t>LATINUM</w:t>
      </w:r>
      <w:r w:rsidRPr="009E616B">
        <w:rPr>
          <w:rFonts w:ascii="Arial" w:hAnsi="Arial" w:cs="Arial"/>
          <w:b/>
          <w:bCs/>
          <w:sz w:val="28"/>
          <w:szCs w:val="28"/>
        </w:rPr>
        <w:t xml:space="preserve"> – $10,000</w:t>
      </w:r>
    </w:p>
    <w:p w14:paraId="288AC3A8" w14:textId="54A42DDF" w:rsidR="009E616B" w:rsidRPr="009E616B" w:rsidRDefault="009E616B" w:rsidP="009E616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Presenting partner of the event</w:t>
      </w:r>
    </w:p>
    <w:p w14:paraId="6E80DDCB" w14:textId="764BCA7E" w:rsidR="009E616B" w:rsidRPr="009E616B" w:rsidRDefault="009E616B" w:rsidP="009E616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Prominent logo placement in all promotional items, including invitations and flyers, event program, press outreach materials, and social media</w:t>
      </w:r>
    </w:p>
    <w:p w14:paraId="60C9A5D0" w14:textId="182C4B27" w:rsidR="009E616B" w:rsidRPr="009E616B" w:rsidRDefault="009E616B" w:rsidP="009E616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Recognition during the evening</w:t>
      </w:r>
    </w:p>
    <w:p w14:paraId="32EAFA26" w14:textId="67A96867" w:rsidR="009E616B" w:rsidRPr="009E616B" w:rsidRDefault="009E616B" w:rsidP="009E616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Corporate name and web URL included on event website</w:t>
      </w:r>
    </w:p>
    <w:p w14:paraId="7B8B589F" w14:textId="7AE696FB" w:rsidR="009E616B" w:rsidRPr="009E616B" w:rsidRDefault="009E616B" w:rsidP="009E616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“Word from our sponsor” opportunity at event. This can either be a recorded advertisement, or a representative speaking to the crowd for no more than 60 seconds.</w:t>
      </w:r>
    </w:p>
    <w:p w14:paraId="2BD3BD48" w14:textId="411731B9" w:rsidR="009E616B" w:rsidRPr="009E616B" w:rsidRDefault="009E616B" w:rsidP="009E616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Inclusion of signage, i.e. a banner, pamphlets, etc.</w:t>
      </w:r>
    </w:p>
    <w:p w14:paraId="0AB972E3" w14:textId="669360E3" w:rsidR="009E616B" w:rsidRDefault="009E616B" w:rsidP="009E616B">
      <w:pPr>
        <w:pStyle w:val="BasicParagraph"/>
        <w:numPr>
          <w:ilvl w:val="0"/>
          <w:numId w:val="1"/>
        </w:numPr>
        <w:suppressAutoHyphens/>
        <w:rPr>
          <w:rFonts w:ascii="Arial" w:hAnsi="Arial" w:cs="Arial"/>
          <w:sz w:val="21"/>
          <w:szCs w:val="21"/>
        </w:rPr>
      </w:pPr>
      <w:r w:rsidRPr="009E616B">
        <w:rPr>
          <w:rFonts w:ascii="Arial" w:hAnsi="Arial" w:cs="Arial"/>
          <w:sz w:val="21"/>
          <w:szCs w:val="21"/>
        </w:rPr>
        <w:t>Ten (10) tickets to the event</w:t>
      </w:r>
    </w:p>
    <w:p w14:paraId="3EF8D682" w14:textId="6B49FE3C" w:rsidR="009E616B" w:rsidRDefault="009E616B" w:rsidP="009E616B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64A285D7" w14:textId="09E1D340" w:rsidR="009E616B" w:rsidRPr="009E616B" w:rsidRDefault="009E616B" w:rsidP="009E616B">
      <w:pPr>
        <w:pStyle w:val="BasicParagraph"/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</w:t>
      </w:r>
      <w:r w:rsidR="00A94ED0">
        <w:rPr>
          <w:rFonts w:ascii="Arial" w:hAnsi="Arial" w:cs="Arial"/>
          <w:b/>
          <w:bCs/>
          <w:sz w:val="28"/>
          <w:szCs w:val="28"/>
        </w:rPr>
        <w:t>OLD</w:t>
      </w:r>
      <w:r w:rsidRPr="009E616B">
        <w:rPr>
          <w:rFonts w:ascii="Arial" w:hAnsi="Arial" w:cs="Arial"/>
          <w:b/>
          <w:bCs/>
          <w:sz w:val="28"/>
          <w:szCs w:val="28"/>
        </w:rPr>
        <w:t xml:space="preserve"> – $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9E616B">
        <w:rPr>
          <w:rFonts w:ascii="Arial" w:hAnsi="Arial" w:cs="Arial"/>
          <w:b/>
          <w:bCs/>
          <w:sz w:val="28"/>
          <w:szCs w:val="28"/>
        </w:rPr>
        <w:t>,000</w:t>
      </w:r>
    </w:p>
    <w:p w14:paraId="3AD287F9" w14:textId="49DF577E" w:rsidR="009E616B" w:rsidRPr="009E616B" w:rsidRDefault="009E616B" w:rsidP="009E616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Logo placement in all promotional items, including invitations and flyers, event program, press outreach materials, and social media</w:t>
      </w:r>
    </w:p>
    <w:p w14:paraId="39B73453" w14:textId="0F7D02C1" w:rsidR="009E616B" w:rsidRPr="009E616B" w:rsidRDefault="009E616B" w:rsidP="009E616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Recognition during the evening</w:t>
      </w:r>
    </w:p>
    <w:p w14:paraId="140972F0" w14:textId="77777777" w:rsidR="009E616B" w:rsidRPr="009E616B" w:rsidRDefault="009E616B" w:rsidP="009E616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Corporate name and web URL included on event website</w:t>
      </w:r>
    </w:p>
    <w:p w14:paraId="0F2720F8" w14:textId="62B6879A" w:rsidR="009E616B" w:rsidRPr="009E616B" w:rsidRDefault="009E616B" w:rsidP="009E616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Brochure availability at check in</w:t>
      </w:r>
    </w:p>
    <w:p w14:paraId="10AB28CE" w14:textId="1791A64B" w:rsidR="009E616B" w:rsidRDefault="009E616B" w:rsidP="009E616B">
      <w:pPr>
        <w:pStyle w:val="BasicParagraph"/>
        <w:numPr>
          <w:ilvl w:val="0"/>
          <w:numId w:val="2"/>
        </w:numPr>
        <w:suppressAutoHyphens/>
        <w:rPr>
          <w:rFonts w:ascii="Arial" w:hAnsi="Arial" w:cs="Arial"/>
          <w:sz w:val="21"/>
          <w:szCs w:val="21"/>
        </w:rPr>
      </w:pPr>
      <w:r w:rsidRPr="009E616B">
        <w:rPr>
          <w:rFonts w:ascii="Arial" w:hAnsi="Arial" w:cs="Arial"/>
          <w:sz w:val="21"/>
          <w:szCs w:val="21"/>
        </w:rPr>
        <w:t>Four (4) tickets to the event</w:t>
      </w:r>
    </w:p>
    <w:p w14:paraId="49A55580" w14:textId="66CDE990" w:rsidR="009E616B" w:rsidRDefault="009E616B" w:rsidP="009E616B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28823ADB" w14:textId="4E98A1E2" w:rsidR="009E616B" w:rsidRPr="009E616B" w:rsidRDefault="009E616B" w:rsidP="009E616B">
      <w:pPr>
        <w:pStyle w:val="BasicParagraph"/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 w:rsidR="00A94ED0">
        <w:rPr>
          <w:rFonts w:ascii="Arial" w:hAnsi="Arial" w:cs="Arial"/>
          <w:b/>
          <w:bCs/>
          <w:sz w:val="28"/>
          <w:szCs w:val="28"/>
        </w:rPr>
        <w:t>ILVER</w:t>
      </w:r>
      <w:r w:rsidRPr="009E616B">
        <w:rPr>
          <w:rFonts w:ascii="Arial" w:hAnsi="Arial" w:cs="Arial"/>
          <w:b/>
          <w:bCs/>
          <w:sz w:val="28"/>
          <w:szCs w:val="28"/>
        </w:rPr>
        <w:t xml:space="preserve"> – $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Pr="009E616B">
        <w:rPr>
          <w:rFonts w:ascii="Arial" w:hAnsi="Arial" w:cs="Arial"/>
          <w:b/>
          <w:bCs/>
          <w:sz w:val="28"/>
          <w:szCs w:val="28"/>
        </w:rPr>
        <w:t>,000</w:t>
      </w:r>
    </w:p>
    <w:p w14:paraId="2718B2E9" w14:textId="77777777" w:rsidR="009E616B" w:rsidRPr="009E616B" w:rsidRDefault="009E616B" w:rsidP="009E616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Logo placement in all promotional items, including invitations and flyers, event program, press outreach materials, and social media</w:t>
      </w:r>
    </w:p>
    <w:p w14:paraId="4AADA744" w14:textId="77777777" w:rsidR="009E616B" w:rsidRPr="009E616B" w:rsidRDefault="009E616B" w:rsidP="009E616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>Corporate name and web URL included on event website</w:t>
      </w:r>
    </w:p>
    <w:p w14:paraId="4F88112F" w14:textId="62C36863" w:rsidR="009E616B" w:rsidRPr="009E616B" w:rsidRDefault="009E616B" w:rsidP="009E616B">
      <w:pPr>
        <w:pStyle w:val="BasicParagraph"/>
        <w:numPr>
          <w:ilvl w:val="0"/>
          <w:numId w:val="2"/>
        </w:numPr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</w:t>
      </w:r>
      <w:r w:rsidRPr="009E616B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2</w:t>
      </w:r>
      <w:r w:rsidRPr="009E616B">
        <w:rPr>
          <w:rFonts w:ascii="Arial" w:hAnsi="Arial" w:cs="Arial"/>
          <w:sz w:val="21"/>
          <w:szCs w:val="21"/>
        </w:rPr>
        <w:t>) tickets to the event</w:t>
      </w:r>
    </w:p>
    <w:p w14:paraId="04861FE5" w14:textId="3208076D" w:rsidR="009E616B" w:rsidRDefault="009E616B" w:rsidP="009E616B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p w14:paraId="37EAEF35" w14:textId="1EE8CC78" w:rsidR="009E616B" w:rsidRPr="009E616B" w:rsidRDefault="009E616B" w:rsidP="009E616B">
      <w:pPr>
        <w:pStyle w:val="BasicParagraph"/>
        <w:suppressAutoHyphens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</w:t>
      </w:r>
      <w:r w:rsidR="00A94ED0">
        <w:rPr>
          <w:rFonts w:ascii="Arial" w:hAnsi="Arial" w:cs="Arial"/>
          <w:b/>
          <w:bCs/>
          <w:sz w:val="28"/>
          <w:szCs w:val="28"/>
        </w:rPr>
        <w:t>RONZE</w:t>
      </w:r>
      <w:r w:rsidRPr="009E616B"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b/>
          <w:bCs/>
          <w:sz w:val="28"/>
          <w:szCs w:val="28"/>
        </w:rPr>
        <w:t>D</w:t>
      </w:r>
      <w:r w:rsidR="00A94ED0">
        <w:rPr>
          <w:rFonts w:ascii="Arial" w:hAnsi="Arial" w:cs="Arial"/>
          <w:b/>
          <w:bCs/>
          <w:sz w:val="28"/>
          <w:szCs w:val="28"/>
        </w:rPr>
        <w:t>ONATION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ED0"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z w:val="28"/>
          <w:szCs w:val="28"/>
        </w:rPr>
        <w:t xml:space="preserve"> A</w:t>
      </w:r>
      <w:r w:rsidR="00A94ED0">
        <w:rPr>
          <w:rFonts w:ascii="Arial" w:hAnsi="Arial" w:cs="Arial"/>
          <w:b/>
          <w:bCs/>
          <w:sz w:val="28"/>
          <w:szCs w:val="28"/>
        </w:rPr>
        <w:t>UCTION</w:t>
      </w:r>
      <w:r>
        <w:rPr>
          <w:rFonts w:ascii="Arial" w:hAnsi="Arial" w:cs="Arial"/>
          <w:b/>
          <w:bCs/>
          <w:sz w:val="28"/>
          <w:szCs w:val="28"/>
        </w:rPr>
        <w:t xml:space="preserve"> I</w:t>
      </w:r>
      <w:r w:rsidR="00A94ED0">
        <w:rPr>
          <w:rFonts w:ascii="Arial" w:hAnsi="Arial" w:cs="Arial"/>
          <w:b/>
          <w:bCs/>
          <w:sz w:val="28"/>
          <w:szCs w:val="28"/>
        </w:rPr>
        <w:t>TEM</w:t>
      </w:r>
    </w:p>
    <w:p w14:paraId="4AE78537" w14:textId="20404B00" w:rsidR="009E616B" w:rsidRPr="009E616B" w:rsidRDefault="009E616B" w:rsidP="009E616B">
      <w:pPr>
        <w:pStyle w:val="ListParagraph"/>
        <w:numPr>
          <w:ilvl w:val="0"/>
          <w:numId w:val="2"/>
        </w:num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  <w:sz w:val="21"/>
          <w:szCs w:val="21"/>
        </w:rPr>
      </w:pPr>
      <w:r w:rsidRPr="009E616B">
        <w:rPr>
          <w:rFonts w:ascii="Arial" w:hAnsi="Arial" w:cs="Arial"/>
          <w:color w:val="000000"/>
          <w:sz w:val="21"/>
          <w:szCs w:val="21"/>
        </w:rPr>
        <w:t xml:space="preserve">Logo placement in </w:t>
      </w:r>
      <w:r>
        <w:rPr>
          <w:rFonts w:ascii="Arial" w:hAnsi="Arial" w:cs="Arial"/>
          <w:color w:val="000000"/>
          <w:sz w:val="21"/>
          <w:szCs w:val="21"/>
        </w:rPr>
        <w:t>event program</w:t>
      </w:r>
    </w:p>
    <w:p w14:paraId="6E70B9C8" w14:textId="5CE6D16E" w:rsidR="009E616B" w:rsidRPr="009E616B" w:rsidRDefault="009E616B" w:rsidP="009E616B">
      <w:pPr>
        <w:pStyle w:val="BasicParagraph"/>
        <w:numPr>
          <w:ilvl w:val="0"/>
          <w:numId w:val="2"/>
        </w:numPr>
        <w:suppressAutoHyphens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Two</w:t>
      </w:r>
      <w:r w:rsidRPr="009E616B">
        <w:rPr>
          <w:rFonts w:ascii="Arial" w:hAnsi="Arial" w:cs="Arial"/>
          <w:sz w:val="21"/>
          <w:szCs w:val="21"/>
        </w:rPr>
        <w:t xml:space="preserve"> (</w:t>
      </w:r>
      <w:r>
        <w:rPr>
          <w:rFonts w:ascii="Arial" w:hAnsi="Arial" w:cs="Arial"/>
          <w:sz w:val="21"/>
          <w:szCs w:val="21"/>
        </w:rPr>
        <w:t>2</w:t>
      </w:r>
      <w:r w:rsidRPr="009E616B">
        <w:rPr>
          <w:rFonts w:ascii="Arial" w:hAnsi="Arial" w:cs="Arial"/>
          <w:sz w:val="21"/>
          <w:szCs w:val="21"/>
        </w:rPr>
        <w:t>) tickets to the event</w:t>
      </w:r>
    </w:p>
    <w:p w14:paraId="7911B8C9" w14:textId="77777777" w:rsidR="009E616B" w:rsidRPr="009E616B" w:rsidRDefault="009E616B" w:rsidP="009E616B">
      <w:pPr>
        <w:pStyle w:val="BasicParagraph"/>
        <w:suppressAutoHyphens/>
        <w:rPr>
          <w:rFonts w:ascii="Arial" w:hAnsi="Arial" w:cs="Arial"/>
          <w:sz w:val="21"/>
          <w:szCs w:val="21"/>
        </w:rPr>
      </w:pPr>
    </w:p>
    <w:sectPr w:rsidR="009E616B" w:rsidRPr="009E616B" w:rsidSect="009E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Ringside Compressed Med">
    <w:panose1 w:val="020B0604020202020204"/>
    <w:charset w:val="00"/>
    <w:family w:val="auto"/>
    <w:notTrueType/>
    <w:pitch w:val="variable"/>
    <w:sig w:usb0="A000007F" w:usb1="5000001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F4A82"/>
    <w:multiLevelType w:val="hybridMultilevel"/>
    <w:tmpl w:val="43B6F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F24A1"/>
    <w:multiLevelType w:val="hybridMultilevel"/>
    <w:tmpl w:val="E3C48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A"/>
    <w:rsid w:val="00247769"/>
    <w:rsid w:val="00407CEA"/>
    <w:rsid w:val="00522B36"/>
    <w:rsid w:val="009E616B"/>
    <w:rsid w:val="00A94ED0"/>
    <w:rsid w:val="00B568A4"/>
    <w:rsid w:val="00E1073B"/>
    <w:rsid w:val="00E83FD8"/>
    <w:rsid w:val="00F8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A5AE4"/>
  <w15:chartTrackingRefBased/>
  <w15:docId w15:val="{E22CBCF2-38DC-D840-90BF-F8A5398A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07C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407C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NoParagraphStyle"/>
    <w:uiPriority w:val="99"/>
    <w:rsid w:val="009E616B"/>
    <w:pPr>
      <w:suppressAutoHyphens/>
    </w:pPr>
    <w:rPr>
      <w:rFonts w:ascii="Ringside Compressed Med" w:hAnsi="Ringside Compressed Med" w:cs="Ringside Compressed Med"/>
      <w:color w:val="FFFFFF"/>
      <w:sz w:val="38"/>
      <w:szCs w:val="38"/>
    </w:rPr>
  </w:style>
  <w:style w:type="paragraph" w:styleId="ListParagraph">
    <w:name w:val="List Paragraph"/>
    <w:basedOn w:val="Normal"/>
    <w:uiPriority w:val="34"/>
    <w:qFormat/>
    <w:rsid w:val="009E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Herring</dc:creator>
  <cp:keywords/>
  <dc:description/>
  <cp:lastModifiedBy>Katie Mars</cp:lastModifiedBy>
  <cp:revision>4</cp:revision>
  <dcterms:created xsi:type="dcterms:W3CDTF">2020-10-26T20:41:00Z</dcterms:created>
  <dcterms:modified xsi:type="dcterms:W3CDTF">2020-10-26T21:31:00Z</dcterms:modified>
</cp:coreProperties>
</file>